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12"/>
        </w:trPr>
        <w:tc>
          <w:tcPr>
            <w:tcW w:w="2000" w:type="dxa"/>
            <w:vAlign w:val="bottom"/>
          </w:tcPr>
          <w:p>
            <w:pPr>
              <w:spacing w:after="0"/>
              <w:rPr>
                <w:sz w:val="20"/>
                <w:szCs w:val="20"/>
                <w:color w:val="auto"/>
              </w:rPr>
            </w:pPr>
            <w:r>
              <w:rPr>
                <w:rFonts w:ascii="Times New Roman" w:cs="Times New Roman" w:eastAsia="Times New Roman" w:hAnsi="Times New Roman"/>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7"/>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220"/>
              <w:spacing w:after="0" w:line="190"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60"/>
        </w:trPr>
        <w:tc>
          <w:tcPr>
            <w:tcW w:w="2000" w:type="dxa"/>
            <w:vAlign w:val="bottom"/>
          </w:tcPr>
          <w:p>
            <w:pPr>
              <w:spacing w:after="0"/>
              <w:rPr>
                <w:sz w:val="5"/>
                <w:szCs w:val="5"/>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5"/>
                <w:szCs w:val="5"/>
                <w:color w:val="auto"/>
              </w:rPr>
            </w:pPr>
          </w:p>
        </w:tc>
        <w:tc>
          <w:tcPr>
            <w:tcW w:w="1260" w:type="dxa"/>
            <w:vAlign w:val="bottom"/>
            <w:tcBorders>
              <w:bottom w:val="single" w:sz="8" w:color="808080"/>
            </w:tcBorders>
          </w:tcPr>
          <w:p>
            <w:pPr>
              <w:spacing w:after="0"/>
              <w:rPr>
                <w:sz w:val="5"/>
                <w:szCs w:val="5"/>
                <w:color w:val="auto"/>
              </w:rPr>
            </w:pPr>
          </w:p>
        </w:tc>
        <w:tc>
          <w:tcPr>
            <w:tcW w:w="720" w:type="dxa"/>
            <w:vAlign w:val="bottom"/>
            <w:tcBorders>
              <w:bottom w:val="single" w:sz="8" w:color="808080"/>
            </w:tcBorders>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73"/>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8"/>
        </w:trPr>
        <w:tc>
          <w:tcPr>
            <w:tcW w:w="2000" w:type="dxa"/>
            <w:vAlign w:val="bottom"/>
          </w:tcPr>
          <w:p>
            <w:pPr>
              <w:spacing w:after="0"/>
              <w:rPr>
                <w:sz w:val="10"/>
                <w:szCs w:val="10"/>
                <w:color w:val="auto"/>
              </w:rPr>
            </w:pPr>
          </w:p>
        </w:tc>
        <w:tc>
          <w:tcPr>
            <w:tcW w:w="68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6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2000" w:type="dxa"/>
            <w:vAlign w:val="bottom"/>
          </w:tcPr>
          <w:p>
            <w:pPr>
              <w:spacing w:after="0"/>
              <w:rPr>
                <w:sz w:val="8"/>
                <w:szCs w:val="8"/>
                <w:color w:val="auto"/>
              </w:rPr>
            </w:pPr>
          </w:p>
        </w:tc>
        <w:tc>
          <w:tcPr>
            <w:tcW w:w="6820" w:type="dxa"/>
            <w:vAlign w:val="bottom"/>
          </w:tcPr>
          <w:p>
            <w:pPr>
              <w:spacing w:after="0"/>
              <w:rPr>
                <w:sz w:val="8"/>
                <w:szCs w:val="8"/>
                <w:color w:val="auto"/>
              </w:rPr>
            </w:pPr>
          </w:p>
        </w:tc>
        <w:tc>
          <w:tcPr>
            <w:tcW w:w="40" w:type="dxa"/>
            <w:vAlign w:val="bottom"/>
          </w:tcPr>
          <w:p>
            <w:pPr>
              <w:spacing w:after="0"/>
              <w:rPr>
                <w:sz w:val="8"/>
                <w:szCs w:val="8"/>
                <w:color w:val="auto"/>
              </w:rPr>
            </w:pPr>
          </w:p>
        </w:tc>
        <w:tc>
          <w:tcPr>
            <w:tcW w:w="1260" w:type="dxa"/>
            <w:vAlign w:val="bottom"/>
            <w:vMerge w:val="continue"/>
          </w:tcPr>
          <w:p>
            <w:pPr>
              <w:spacing w:after="0"/>
              <w:rPr>
                <w:sz w:val="8"/>
                <w:szCs w:val="8"/>
                <w:color w:val="auto"/>
              </w:rPr>
            </w:pP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restart"/>
          </w:tcPr>
          <w:p>
            <w:pPr>
              <w:jc w:val="center"/>
              <w:ind w:left="47"/>
              <w:spacing w:after="0" w:line="272" w:lineRule="exact"/>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59"/>
        </w:trPr>
        <w:tc>
          <w:tcPr>
            <w:tcW w:w="2000" w:type="dxa"/>
            <w:vAlign w:val="bottom"/>
          </w:tcPr>
          <w:p>
            <w:pPr>
              <w:spacing w:after="0"/>
              <w:rPr>
                <w:sz w:val="5"/>
                <w:szCs w:val="5"/>
                <w:color w:val="auto"/>
              </w:rPr>
            </w:pPr>
          </w:p>
        </w:tc>
        <w:tc>
          <w:tcPr>
            <w:tcW w:w="6820" w:type="dxa"/>
            <w:vAlign w:val="bottom"/>
          </w:tcPr>
          <w:p>
            <w:pPr>
              <w:jc w:val="center"/>
              <w:ind w:left="47"/>
              <w:spacing w:after="0" w:line="59" w:lineRule="exact"/>
              <w:rPr>
                <w:sz w:val="20"/>
                <w:szCs w:val="20"/>
                <w:color w:val="auto"/>
              </w:rPr>
            </w:pPr>
            <w:r>
              <w:rPr>
                <w:rFonts w:ascii="Arial" w:cs="Arial" w:eastAsia="Arial" w:hAnsi="Arial"/>
                <w:sz w:val="6"/>
                <w:szCs w:val="6"/>
                <w:b w:val="1"/>
                <w:bCs w:val="1"/>
                <w:color w:val="auto"/>
              </w:rPr>
              <w:t>SECURITIES</w:t>
            </w:r>
          </w:p>
        </w:tc>
        <w:tc>
          <w:tcPr>
            <w:tcW w:w="40" w:type="dxa"/>
            <w:vAlign w:val="bottom"/>
          </w:tcPr>
          <w:p>
            <w:pPr>
              <w:spacing w:after="0"/>
              <w:rPr>
                <w:sz w:val="5"/>
                <w:szCs w:val="5"/>
                <w:color w:val="auto"/>
              </w:rPr>
            </w:pPr>
          </w:p>
        </w:tc>
        <w:tc>
          <w:tcPr>
            <w:tcW w:w="1260" w:type="dxa"/>
            <w:vAlign w:val="bottom"/>
          </w:tcPr>
          <w:p>
            <w:pPr>
              <w:ind w:left="80"/>
              <w:spacing w:after="0" w:line="59" w:lineRule="exact"/>
              <w:rPr>
                <w:sz w:val="20"/>
                <w:szCs w:val="20"/>
                <w:color w:val="auto"/>
              </w:rPr>
            </w:pPr>
            <w:r>
              <w:rPr>
                <w:rFonts w:ascii="Arial" w:cs="Arial" w:eastAsia="Arial" w:hAnsi="Arial"/>
                <w:sz w:val="6"/>
                <w:szCs w:val="6"/>
                <w:color w:val="auto"/>
              </w:rPr>
              <w:t>response:</w:t>
            </w:r>
          </w:p>
        </w:tc>
        <w:tc>
          <w:tcPr>
            <w:tcW w:w="720" w:type="dxa"/>
            <w:vAlign w:val="bottom"/>
          </w:tcPr>
          <w:p>
            <w:pPr>
              <w:jc w:val="right"/>
              <w:ind w:right="26"/>
              <w:spacing w:after="0" w:line="59" w:lineRule="exact"/>
              <w:rPr>
                <w:sz w:val="20"/>
                <w:szCs w:val="20"/>
                <w:color w:val="auto"/>
              </w:rPr>
            </w:pPr>
            <w:r>
              <w:rPr>
                <w:rFonts w:ascii="Arial" w:cs="Arial" w:eastAsia="Arial" w:hAnsi="Arial"/>
                <w:sz w:val="6"/>
                <w:szCs w:val="6"/>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2000" w:type="dxa"/>
            <w:vAlign w:val="bottom"/>
          </w:tcPr>
          <w:p>
            <w:pPr>
              <w:spacing w:after="0"/>
              <w:rPr>
                <w:sz w:val="15"/>
                <w:szCs w:val="15"/>
                <w:color w:val="auto"/>
              </w:rPr>
            </w:pPr>
          </w:p>
        </w:tc>
        <w:tc>
          <w:tcPr>
            <w:tcW w:w="6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60" w:type="dxa"/>
            <w:vAlign w:val="bottom"/>
          </w:tcPr>
          <w:p>
            <w:pPr>
              <w:ind w:left="80"/>
              <w:spacing w:after="0"/>
              <w:rPr>
                <w:sz w:val="20"/>
                <w:szCs w:val="20"/>
                <w:color w:val="auto"/>
              </w:rPr>
            </w:pPr>
            <w:r>
              <w:rPr>
                <w:rFonts w:ascii="Arial" w:cs="Arial" w:eastAsia="Arial" w:hAnsi="Arial"/>
                <w:sz w:val="14"/>
                <w:szCs w:val="14"/>
                <w:color w:val="auto"/>
              </w:rPr>
              <w:t>hours per</w:t>
            </w: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-761365</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spacing w:after="0" w:line="301"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440880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4408805"/>
                    </a:xfrm>
                    <a:prstGeom prst="rect">
                      <a:avLst/>
                    </a:prstGeom>
                    <a:noFill/>
                  </pic:spPr>
                </pic:pic>
              </a:graphicData>
            </a:graphic>
          </wp:anchor>
        </w:drawing>
      </w:r>
    </w:p>
    <w:p>
      <w:pPr>
        <w:sectPr>
          <w:pgSz w:w="11900" w:h="16838" w:orient="portrait"/>
          <w:cols w:equalWidth="0" w:num="1">
            <w:col w:w="10940"/>
          </w:cols>
          <w:pgMar w:left="480" w:top="230" w:right="479" w:bottom="1440" w:gutter="0" w:footer="0" w:header="0"/>
        </w:sectPr>
      </w:pPr>
    </w:p>
    <w:p>
      <w:pPr>
        <w:spacing w:after="0" w:line="36" w:lineRule="exact"/>
        <w:rPr>
          <w:sz w:val="24"/>
          <w:szCs w:val="24"/>
          <w:color w:val="auto"/>
        </w:rPr>
      </w:pPr>
    </w:p>
    <w:tbl>
      <w:tblPr>
        <w:tblLayout w:type="fixed"/>
        <w:tblInd w:w="100" w:type="dxa"/>
        <w:tblCellMar>
          <w:top w:w="0" w:type="dxa"/>
          <w:left w:w="0" w:type="dxa"/>
          <w:bottom w:w="0" w:type="dxa"/>
          <w:right w:w="0" w:type="dxa"/>
        </w:tblCellMar>
      </w:tblPr>
      <w:tr>
        <w:trPr>
          <w:trHeight w:val="287"/>
        </w:trPr>
        <w:tc>
          <w:tcPr>
            <w:tcW w:w="3100" w:type="dxa"/>
            <w:vAlign w:val="bottom"/>
            <w:gridSpan w:val="3"/>
          </w:tcPr>
          <w:p>
            <w:pPr>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3060" w:type="dxa"/>
            <w:vAlign w:val="bottom"/>
            <w:gridSpan w:val="2"/>
            <w:vMerge w:val="restart"/>
          </w:tcPr>
          <w:p>
            <w:pPr>
              <w:spacing w:after="0"/>
              <w:rPr>
                <w:rFonts w:ascii="Times New Roman" w:cs="Times New Roman" w:eastAsia="Times New Roman" w:hAnsi="Times New Roman"/>
                <w:sz w:val="24"/>
                <w:szCs w:val="24"/>
                <w:color w:val="0000EE"/>
              </w:rPr>
            </w:pPr>
            <w:hyperlink r:id="rId10">
              <w:r>
                <w:rPr>
                  <w:rFonts w:ascii="Times New Roman" w:cs="Times New Roman" w:eastAsia="Times New Roman" w:hAnsi="Times New Roman"/>
                  <w:sz w:val="24"/>
                  <w:szCs w:val="24"/>
                  <w:color w:val="0000EE"/>
                </w:rPr>
                <w:t>Xu Wei XW</w:t>
              </w:r>
            </w:hyperlink>
          </w:p>
        </w:tc>
        <w:tc>
          <w:tcPr>
            <w:tcW w:w="1520" w:type="dxa"/>
            <w:vAlign w:val="bottom"/>
          </w:tcPr>
          <w:p>
            <w:pPr>
              <w:ind w:left="160"/>
              <w:spacing w:after="0" w:line="136"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65"/>
        </w:trPr>
        <w:tc>
          <w:tcPr>
            <w:tcW w:w="40" w:type="dxa"/>
            <w:vAlign w:val="bottom"/>
          </w:tcPr>
          <w:p>
            <w:pPr>
              <w:spacing w:after="0"/>
              <w:rPr>
                <w:sz w:val="14"/>
                <w:szCs w:val="14"/>
                <w:color w:val="auto"/>
              </w:rPr>
            </w:pPr>
          </w:p>
        </w:tc>
        <w:tc>
          <w:tcPr>
            <w:tcW w:w="3060" w:type="dxa"/>
            <w:vAlign w:val="bottom"/>
            <w:gridSpan w:val="2"/>
            <w:vMerge w:val="continue"/>
          </w:tcPr>
          <w:p>
            <w:pPr>
              <w:spacing w:after="0"/>
              <w:rPr>
                <w:sz w:val="14"/>
                <w:szCs w:val="14"/>
                <w:color w:val="auto"/>
              </w:rPr>
            </w:pPr>
          </w:p>
        </w:tc>
        <w:tc>
          <w:tcPr>
            <w:tcW w:w="1520" w:type="dxa"/>
            <w:vAlign w:val="bottom"/>
          </w:tcPr>
          <w:p>
            <w:pPr>
              <w:ind w:left="160"/>
              <w:spacing w:after="0" w:line="165"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00"/>
        </w:trPr>
        <w:tc>
          <w:tcPr>
            <w:tcW w:w="40" w:type="dxa"/>
            <w:vAlign w:val="bottom"/>
            <w:tcBorders>
              <w:bottom w:val="single" w:sz="8" w:color="9A9A9A"/>
            </w:tcBorders>
          </w:tcPr>
          <w:p>
            <w:pPr>
              <w:spacing w:after="0"/>
              <w:rPr>
                <w:sz w:val="17"/>
                <w:szCs w:val="17"/>
                <w:color w:val="auto"/>
              </w:rPr>
            </w:pPr>
          </w:p>
        </w:tc>
        <w:tc>
          <w:tcPr>
            <w:tcW w:w="1180" w:type="dxa"/>
            <w:vAlign w:val="bottom"/>
            <w:tcBorders>
              <w:top w:val="single" w:sz="8" w:color="0000EE"/>
              <w:bottom w:val="single" w:sz="8" w:color="9A9A9A"/>
            </w:tcBorders>
          </w:tcPr>
          <w:p>
            <w:pPr>
              <w:spacing w:after="0"/>
              <w:rPr>
                <w:sz w:val="17"/>
                <w:szCs w:val="17"/>
                <w:color w:val="auto"/>
              </w:rPr>
            </w:pPr>
          </w:p>
        </w:tc>
        <w:tc>
          <w:tcPr>
            <w:tcW w:w="1880" w:type="dxa"/>
            <w:vAlign w:val="bottom"/>
            <w:tcBorders>
              <w:bottom w:val="single" w:sz="8" w:color="9A9A9A"/>
            </w:tcBorders>
          </w:tcPr>
          <w:p>
            <w:pPr>
              <w:spacing w:after="0"/>
              <w:rPr>
                <w:sz w:val="17"/>
                <w:szCs w:val="17"/>
                <w:color w:val="auto"/>
              </w:rPr>
            </w:pPr>
          </w:p>
        </w:tc>
        <w:tc>
          <w:tcPr>
            <w:tcW w:w="1520" w:type="dxa"/>
            <w:vAlign w:val="bottom"/>
          </w:tcPr>
          <w:p>
            <w:pPr>
              <w:ind w:left="160"/>
              <w:spacing w:after="0" w:line="190" w:lineRule="exact"/>
              <w:rPr>
                <w:sz w:val="20"/>
                <w:szCs w:val="20"/>
                <w:color w:val="auto"/>
              </w:rPr>
            </w:pPr>
            <w:r>
              <w:rPr>
                <w:rFonts w:ascii="Times New Roman" w:cs="Times New Roman" w:eastAsia="Times New Roman" w:hAnsi="Times New Roman"/>
                <w:sz w:val="20"/>
                <w:szCs w:val="20"/>
                <w:color w:val="0000FF"/>
              </w:rPr>
              <w:t>05/22/2026</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9" w:lineRule="exact"/>
        <w:rPr>
          <w:sz w:val="24"/>
          <w:szCs w:val="24"/>
          <w:color w:val="auto"/>
        </w:rPr>
      </w:pPr>
    </w:p>
    <w:p>
      <w:pPr>
        <w:spacing w:after="0"/>
        <w:rPr>
          <w:sz w:val="20"/>
          <w:szCs w:val="20"/>
          <w:color w:val="auto"/>
        </w:rPr>
      </w:pPr>
      <w:r>
        <w:rPr>
          <w:rFonts w:ascii="Arial" w:cs="Arial" w:eastAsia="Arial" w:hAnsi="Arial"/>
          <w:sz w:val="15"/>
          <w:szCs w:val="15"/>
          <w:color w:val="auto"/>
        </w:rPr>
        <w:t xml:space="preserve">3. Issuer Name </w:t>
      </w:r>
      <w:r>
        <w:rPr>
          <w:rFonts w:ascii="Arial" w:cs="Arial" w:eastAsia="Arial" w:hAnsi="Arial"/>
          <w:sz w:val="15"/>
          <w:szCs w:val="15"/>
          <w:b w:val="1"/>
          <w:bCs w:val="1"/>
          <w:color w:val="auto"/>
        </w:rPr>
        <w:t>and</w:t>
      </w:r>
      <w:r>
        <w:rPr>
          <w:rFonts w:ascii="Arial" w:cs="Arial" w:eastAsia="Arial" w:hAnsi="Arial"/>
          <w:sz w:val="15"/>
          <w:szCs w:val="15"/>
          <w:color w:val="auto"/>
        </w:rPr>
        <w:t xml:space="preserve"> Ticker or Trading Symbol</w:t>
      </w:r>
    </w:p>
    <w:p>
      <w:pPr>
        <w:spacing w:after="0" w:line="3" w:lineRule="exact"/>
        <w:rPr>
          <w:sz w:val="24"/>
          <w:szCs w:val="24"/>
          <w:color w:val="auto"/>
        </w:rPr>
      </w:pPr>
    </w:p>
    <w:p>
      <w:pPr>
        <w:spacing w:after="0"/>
        <w:rPr>
          <w:rFonts w:ascii="Times New Roman" w:cs="Times New Roman" w:eastAsia="Times New Roman" w:hAnsi="Times New Roman"/>
          <w:sz w:val="24"/>
          <w:szCs w:val="24"/>
          <w:color w:val="0000EE"/>
        </w:rPr>
      </w:pPr>
      <w:hyperlink r:id="rId11">
        <w:r>
          <w:rPr>
            <w:rFonts w:ascii="Times New Roman" w:cs="Times New Roman" w:eastAsia="Times New Roman" w:hAnsi="Times New Roman"/>
            <w:sz w:val="24"/>
            <w:szCs w:val="24"/>
            <w:u w:val="single" w:color="auto"/>
            <w:color w:val="0000EE"/>
          </w:rPr>
          <w:t>Phoenix New Media Ltd</w:t>
        </w:r>
        <w:r>
          <w:rPr>
            <w:rFonts w:ascii="Times New Roman" w:cs="Times New Roman" w:eastAsia="Times New Roman" w:hAnsi="Times New Roman"/>
            <w:sz w:val="24"/>
            <w:szCs w:val="24"/>
            <w:color w:val="0000EE"/>
          </w:rPr>
          <w:t xml:space="preserve"> </w:t>
        </w:r>
      </w:hyperlink>
      <w:r>
        <w:rPr>
          <w:rFonts w:ascii="Times New Roman" w:cs="Times New Roman" w:eastAsia="Times New Roman" w:hAnsi="Times New Roman"/>
          <w:sz w:val="24"/>
          <w:szCs w:val="24"/>
          <w:color w:val="000000"/>
        </w:rPr>
        <w:t>[</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19"/>
          <w:szCs w:val="19"/>
          <w:color w:val="0000FF"/>
        </w:rPr>
        <w:t>FENG</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24"/>
          <w:szCs w:val="24"/>
          <w:color w:val="000000"/>
        </w:rPr>
        <w:t>]</w:t>
      </w:r>
    </w:p>
    <w:p>
      <w:pPr>
        <w:spacing w:after="0" w:line="388" w:lineRule="exact"/>
        <w:rPr>
          <w:sz w:val="24"/>
          <w:szCs w:val="24"/>
          <w:color w:val="auto"/>
        </w:rPr>
      </w:pPr>
    </w:p>
    <w:p>
      <w:pPr>
        <w:sectPr>
          <w:pgSz w:w="11900" w:h="16838" w:orient="portrait"/>
          <w:cols w:equalWidth="0" w:num="2">
            <w:col w:w="4720" w:space="280"/>
            <w:col w:w="5940"/>
          </w:cols>
          <w:pgMar w:left="480" w:top="230" w:right="479" w:bottom="1440" w:gutter="0" w:footer="0" w:header="0"/>
          <w:type w:val="continuous"/>
        </w:sectPr>
      </w:pPr>
    </w:p>
    <w:p>
      <w:pPr>
        <w:spacing w:after="0" w:line="45"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(Last)</w:t>
      </w:r>
      <w:r>
        <w:rPr>
          <w:sz w:val="20"/>
          <w:szCs w:val="20"/>
          <w:color w:val="auto"/>
        </w:rPr>
        <w:tab/>
      </w:r>
      <w:r>
        <w:rPr>
          <w:rFonts w:ascii="Arial" w:cs="Arial" w:eastAsia="Arial" w:hAnsi="Arial"/>
          <w:sz w:val="15"/>
          <w:szCs w:val="15"/>
          <w:color w:val="auto"/>
        </w:rPr>
        <w:t>(First)</w:t>
      </w:r>
      <w:r>
        <w:rPr>
          <w:sz w:val="20"/>
          <w:szCs w:val="20"/>
          <w:color w:val="auto"/>
        </w:rPr>
        <w:tab/>
      </w:r>
      <w:r>
        <w:rPr>
          <w:rFonts w:ascii="Arial" w:cs="Arial" w:eastAsia="Arial" w:hAnsi="Arial"/>
          <w:sz w:val="14"/>
          <w:szCs w:val="14"/>
          <w:color w:val="auto"/>
        </w:rPr>
        <w:t>(Middle)</w:t>
      </w:r>
    </w:p>
    <w:p>
      <w:pPr>
        <w:spacing w:after="0" w:line="82" w:lineRule="exact"/>
        <w:rPr>
          <w:sz w:val="24"/>
          <w:szCs w:val="24"/>
          <w:color w:val="auto"/>
        </w:rPr>
      </w:pPr>
    </w:p>
    <w:p>
      <w:pPr>
        <w:ind w:left="140"/>
        <w:spacing w:after="0"/>
        <w:rPr>
          <w:sz w:val="20"/>
          <w:szCs w:val="20"/>
          <w:color w:val="auto"/>
        </w:rPr>
      </w:pPr>
      <w:r>
        <w:rPr>
          <w:rFonts w:ascii="Times New Roman" w:cs="Times New Roman" w:eastAsia="Times New Roman" w:hAnsi="Times New Roman"/>
          <w:sz w:val="20"/>
          <w:szCs w:val="20"/>
          <w:color w:val="0000FF"/>
        </w:rPr>
        <w:t>TOWER B, POSCO CENTER</w:t>
      </w:r>
    </w:p>
    <w:p>
      <w:pPr>
        <w:spacing w:after="0" w:line="70" w:lineRule="exact"/>
        <w:rPr>
          <w:sz w:val="24"/>
          <w:szCs w:val="24"/>
          <w:color w:val="auto"/>
        </w:rPr>
      </w:pPr>
    </w:p>
    <w:p>
      <w:pPr>
        <w:ind w:left="140"/>
        <w:spacing w:after="0"/>
        <w:rPr>
          <w:sz w:val="20"/>
          <w:szCs w:val="20"/>
          <w:color w:val="auto"/>
        </w:rPr>
      </w:pPr>
      <w:r>
        <w:rPr>
          <w:rFonts w:ascii="Times New Roman" w:cs="Times New Roman" w:eastAsia="Times New Roman" w:hAnsi="Times New Roman"/>
          <w:sz w:val="20"/>
          <w:szCs w:val="20"/>
          <w:color w:val="0000FF"/>
        </w:rPr>
        <w:t>HONGTAI EAST STREET,</w:t>
      </w:r>
    </w:p>
    <w:p>
      <w:pPr>
        <w:spacing w:after="0" w:line="24" w:lineRule="exact"/>
        <w:rPr>
          <w:sz w:val="24"/>
          <w:szCs w:val="24"/>
          <w:color w:val="auto"/>
        </w:rPr>
      </w:pPr>
    </w:p>
    <w:p>
      <w:pPr>
        <w:ind w:left="140"/>
        <w:spacing w:after="0"/>
        <w:rPr>
          <w:sz w:val="20"/>
          <w:szCs w:val="20"/>
          <w:color w:val="auto"/>
        </w:rPr>
      </w:pPr>
      <w:r>
        <w:rPr>
          <w:rFonts w:ascii="Times New Roman" w:cs="Times New Roman" w:eastAsia="Times New Roman" w:hAnsi="Times New Roman"/>
          <w:sz w:val="20"/>
          <w:szCs w:val="20"/>
          <w:color w:val="0000FF"/>
        </w:rPr>
        <w:t>CHAOYANG DISTRICT</w:t>
      </w:r>
    </w:p>
    <w:p>
      <w:pPr>
        <w:spacing w:after="0" w:line="313" w:lineRule="exact"/>
        <w:rPr>
          <w:sz w:val="24"/>
          <w:szCs w:val="24"/>
          <w:color w:val="auto"/>
        </w:rPr>
      </w:pPr>
    </w:p>
    <w:p>
      <w:pPr>
        <w:ind w:left="100"/>
        <w:spacing w:after="0"/>
        <w:rPr>
          <w:sz w:val="20"/>
          <w:szCs w:val="20"/>
          <w:color w:val="auto"/>
        </w:rPr>
      </w:pPr>
      <w:r>
        <w:rPr>
          <w:rFonts w:ascii="Arial" w:cs="Arial" w:eastAsia="Arial" w:hAnsi="Arial"/>
          <w:sz w:val="15"/>
          <w:szCs w:val="15"/>
          <w:color w:val="auto"/>
        </w:rPr>
        <w:t>(Street)</w:t>
      </w:r>
    </w:p>
    <w:p>
      <w:pPr>
        <w:spacing w:after="0" w:line="37" w:lineRule="exact"/>
        <w:rPr>
          <w:sz w:val="24"/>
          <w:szCs w:val="24"/>
          <w:color w:val="auto"/>
        </w:rPr>
      </w:pPr>
    </w:p>
    <w:p>
      <w:pPr>
        <w:ind w:left="140"/>
        <w:spacing w:after="0"/>
        <w:tabs>
          <w:tab w:leader="none" w:pos="1140" w:val="left"/>
        </w:tabs>
        <w:rPr>
          <w:sz w:val="20"/>
          <w:szCs w:val="20"/>
          <w:color w:val="auto"/>
        </w:rPr>
      </w:pPr>
      <w:r>
        <w:rPr>
          <w:rFonts w:ascii="Times New Roman" w:cs="Times New Roman" w:eastAsia="Times New Roman" w:hAnsi="Times New Roman"/>
          <w:sz w:val="20"/>
          <w:szCs w:val="20"/>
          <w:color w:val="0000FF"/>
        </w:rPr>
        <w:t>BEIJING</w:t>
        <w:tab/>
        <w:t>F4</w:t>
      </w:r>
    </w:p>
    <w:p>
      <w:pPr>
        <w:spacing w:after="0" w:line="20" w:lineRule="exact"/>
        <w:rPr>
          <w:sz w:val="24"/>
          <w:szCs w:val="24"/>
          <w:color w:val="auto"/>
        </w:rPr>
      </w:pPr>
      <w:r>
        <w:rPr>
          <w:sz w:val="24"/>
          <w:szCs w:val="24"/>
          <w:color w:val="auto"/>
        </w:rPr>
        <w:br w:type="column"/>
      </w:r>
    </w:p>
    <w:p>
      <w:pPr>
        <w:ind w:left="3" w:right="300" w:hanging="3"/>
        <w:spacing w:after="0" w:line="239"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spacing w:after="0" w:line="54"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Director</w:t>
      </w:r>
      <w:r>
        <w:rPr>
          <w:sz w:val="20"/>
          <w:szCs w:val="20"/>
          <w:color w:val="auto"/>
        </w:rPr>
        <w:tab/>
      </w:r>
      <w:r>
        <w:rPr>
          <w:rFonts w:ascii="Arial" w:cs="Arial" w:eastAsia="Arial" w:hAnsi="Arial"/>
          <w:sz w:val="15"/>
          <w:szCs w:val="15"/>
          <w:color w:val="auto"/>
        </w:rPr>
        <w:t>10% Owner</w:t>
      </w:r>
    </w:p>
    <w:p>
      <w:pPr>
        <w:spacing w:after="0" w:line="83" w:lineRule="exact"/>
        <w:rPr>
          <w:sz w:val="24"/>
          <w:szCs w:val="24"/>
          <w:color w:val="auto"/>
        </w:rPr>
      </w:pPr>
    </w:p>
    <w:p>
      <w:pPr>
        <w:jc w:val="right"/>
        <w:spacing w:after="0"/>
        <w:tabs>
          <w:tab w:leader="none" w:pos="920" w:val="left"/>
        </w:tabs>
        <w:rPr>
          <w:sz w:val="20"/>
          <w:szCs w:val="20"/>
          <w:color w:val="auto"/>
        </w:rPr>
      </w:pPr>
      <w:r>
        <w:rPr>
          <w:rFonts w:ascii="Arial" w:cs="Arial" w:eastAsia="Arial" w:hAnsi="Arial"/>
          <w:sz w:val="15"/>
          <w:szCs w:val="15"/>
          <w:color w:val="auto"/>
        </w:rPr>
        <w:t>Officer (give</w:t>
      </w:r>
      <w:r>
        <w:rPr>
          <w:sz w:val="20"/>
          <w:szCs w:val="20"/>
          <w:color w:val="auto"/>
        </w:rPr>
        <w:tab/>
      </w:r>
      <w:r>
        <w:rPr>
          <w:rFonts w:ascii="Arial" w:cs="Arial" w:eastAsia="Arial" w:hAnsi="Arial"/>
          <w:sz w:val="15"/>
          <w:szCs w:val="15"/>
          <w:color w:val="auto"/>
        </w:rPr>
        <w:t>Other (specify</w:t>
      </w:r>
    </w:p>
    <w:p>
      <w:pPr>
        <w:spacing w:after="0" w:line="7"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title below)</w:t>
      </w:r>
      <w:r>
        <w:rPr>
          <w:sz w:val="20"/>
          <w:szCs w:val="20"/>
          <w:color w:val="auto"/>
        </w:rPr>
        <w:tab/>
      </w:r>
      <w:r>
        <w:rPr>
          <w:rFonts w:ascii="Arial" w:cs="Arial" w:eastAsia="Arial" w:hAnsi="Arial"/>
          <w:sz w:val="15"/>
          <w:szCs w:val="15"/>
          <w:color w:val="auto"/>
        </w:rPr>
        <w:t>below)</w:t>
      </w:r>
    </w:p>
    <w:p>
      <w:pPr>
        <w:spacing w:after="0" w:line="20" w:lineRule="exact"/>
        <w:rPr>
          <w:sz w:val="24"/>
          <w:szCs w:val="24"/>
          <w:color w:val="auto"/>
        </w:rPr>
      </w:pPr>
      <w:r>
        <w:rPr>
          <w:sz w:val="24"/>
          <w:szCs w:val="24"/>
          <w:color w:val="auto"/>
        </w:rPr>
        <w:br w:type="column"/>
      </w:r>
    </w:p>
    <w:p>
      <w:pPr>
        <w:ind w:left="-9" w:right="440" w:firstLine="9"/>
        <w:spacing w:after="0" w:line="264"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310" w:lineRule="exact"/>
        <w:rPr>
          <w:rFonts w:ascii="Arial" w:cs="Arial" w:eastAsia="Arial" w:hAnsi="Arial"/>
          <w:sz w:val="15"/>
          <w:szCs w:val="15"/>
          <w:color w:val="auto"/>
        </w:rPr>
      </w:pPr>
    </w:p>
    <w:p>
      <w:pPr>
        <w:ind w:left="-9" w:right="480" w:firstLine="9"/>
        <w:spacing w:after="0" w:line="261"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ind w:left="451" w:right="340"/>
        <w:spacing w:after="0" w:line="264" w:lineRule="auto"/>
        <w:rPr>
          <w:sz w:val="20"/>
          <w:szCs w:val="20"/>
          <w:color w:val="auto"/>
        </w:rPr>
      </w:pPr>
      <w:r>
        <w:rPr>
          <w:rFonts w:ascii="Arial" w:cs="Arial" w:eastAsia="Arial" w:hAnsi="Arial"/>
          <w:sz w:val="15"/>
          <w:szCs w:val="15"/>
          <w:color w:val="auto"/>
        </w:rPr>
        <w:t>Form filed by One Reporting Person</w:t>
      </w:r>
    </w:p>
    <w:p>
      <w:pPr>
        <w:spacing w:after="0" w:line="11" w:lineRule="exact"/>
        <w:rPr>
          <w:sz w:val="24"/>
          <w:szCs w:val="24"/>
          <w:color w:val="auto"/>
        </w:rPr>
      </w:pPr>
    </w:p>
    <w:p>
      <w:pPr>
        <w:ind w:left="451" w:right="320"/>
        <w:spacing w:after="0" w:line="264" w:lineRule="auto"/>
        <w:rPr>
          <w:sz w:val="20"/>
          <w:szCs w:val="20"/>
          <w:color w:val="auto"/>
        </w:rPr>
      </w:pPr>
      <w:r>
        <w:rPr>
          <w:rFonts w:ascii="Arial" w:cs="Arial" w:eastAsia="Arial" w:hAnsi="Arial"/>
          <w:sz w:val="15"/>
          <w:szCs w:val="15"/>
          <w:color w:val="auto"/>
        </w:rPr>
        <w:t>Form filed by More than One Reporting Person</w:t>
      </w:r>
    </w:p>
    <w:p>
      <w:pPr>
        <w:spacing w:after="0" w:line="200" w:lineRule="exact"/>
        <w:rPr>
          <w:sz w:val="24"/>
          <w:szCs w:val="24"/>
          <w:color w:val="auto"/>
        </w:rPr>
      </w:pPr>
    </w:p>
    <w:p>
      <w:pPr>
        <w:sectPr>
          <w:pgSz w:w="11900" w:h="16838" w:orient="portrait"/>
          <w:cols w:equalWidth="0" w:num="3">
            <w:col w:w="4277" w:space="720"/>
            <w:col w:w="3003" w:space="269"/>
            <w:col w:w="2671"/>
          </w:cols>
          <w:pgMar w:left="480" w:top="230" w:right="479" w:bottom="1440" w:gutter="0" w:footer="0" w:header="0"/>
          <w:type w:val="continuous"/>
        </w:sectPr>
      </w:pPr>
    </w:p>
    <w:p>
      <w:pPr>
        <w:spacing w:after="0" w:line="171"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216"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5"/>
                <w:szCs w:val="15"/>
                <w:color w:val="auto"/>
              </w:rPr>
            </w:pPr>
          </w:p>
        </w:tc>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80" w:type="dxa"/>
            <w:vAlign w:val="bottom"/>
            <w:gridSpan w:val="2"/>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80" w:type="dxa"/>
            <w:vAlign w:val="bottom"/>
            <w:gridSpan w:val="2"/>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06"/>
        </w:trPr>
        <w:tc>
          <w:tcPr>
            <w:tcW w:w="20" w:type="dxa"/>
            <w:vAlign w:val="bottom"/>
          </w:tcPr>
          <w:p>
            <w:pPr>
              <w:spacing w:after="0"/>
              <w:rPr>
                <w:sz w:val="17"/>
                <w:szCs w:val="17"/>
                <w:color w:val="auto"/>
              </w:rPr>
            </w:pPr>
          </w:p>
        </w:tc>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69"/>
        </w:trPr>
        <w:tc>
          <w:tcPr>
            <w:tcW w:w="20" w:type="dxa"/>
            <w:vAlign w:val="bottom"/>
            <w:tcBorders>
              <w:bottom w:val="single" w:sz="8" w:color="2C2C2C"/>
            </w:tcBorders>
          </w:tcPr>
          <w:p>
            <w:pPr>
              <w:spacing w:after="0"/>
              <w:rPr>
                <w:sz w:val="5"/>
                <w:szCs w:val="5"/>
                <w:color w:val="auto"/>
              </w:rPr>
            </w:pPr>
          </w:p>
        </w:tc>
        <w:tc>
          <w:tcPr>
            <w:tcW w:w="3420" w:type="dxa"/>
            <w:vAlign w:val="bottom"/>
            <w:tcBorders>
              <w:bottom w:val="single" w:sz="8" w:color="2C2C2C"/>
            </w:tcBorders>
          </w:tcPr>
          <w:p>
            <w:pPr>
              <w:spacing w:after="0"/>
              <w:rPr>
                <w:sz w:val="5"/>
                <w:szCs w:val="5"/>
                <w:color w:val="auto"/>
              </w:rPr>
            </w:pPr>
          </w:p>
        </w:tc>
        <w:tc>
          <w:tcPr>
            <w:tcW w:w="3400" w:type="dxa"/>
            <w:vAlign w:val="bottom"/>
            <w:tcBorders>
              <w:bottom w:val="single" w:sz="8" w:color="2C2C2C"/>
            </w:tcBorders>
          </w:tcPr>
          <w:p>
            <w:pPr>
              <w:spacing w:after="0"/>
              <w:rPr>
                <w:sz w:val="5"/>
                <w:szCs w:val="5"/>
                <w:color w:val="auto"/>
              </w:rPr>
            </w:pPr>
          </w:p>
        </w:tc>
        <w:tc>
          <w:tcPr>
            <w:tcW w:w="1220" w:type="dxa"/>
            <w:vAlign w:val="bottom"/>
            <w:tcBorders>
              <w:bottom w:val="single" w:sz="8" w:color="2C2C2C"/>
            </w:tcBorders>
          </w:tcPr>
          <w:p>
            <w:pPr>
              <w:spacing w:after="0"/>
              <w:rPr>
                <w:sz w:val="5"/>
                <w:szCs w:val="5"/>
                <w:color w:val="auto"/>
              </w:rPr>
            </w:pPr>
          </w:p>
        </w:tc>
        <w:tc>
          <w:tcPr>
            <w:tcW w:w="286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420" w:type="dxa"/>
            <w:vAlign w:val="bottom"/>
            <w:tcBorders>
              <w:top w:val="single" w:sz="8" w:color="808080"/>
            </w:tcBorders>
            <w:shd w:val="clear" w:color="auto" w:fill="2C2C2C"/>
          </w:tcPr>
          <w:p>
            <w:pPr>
              <w:spacing w:after="0" w:line="20" w:lineRule="exact"/>
              <w:rPr>
                <w:sz w:val="1"/>
                <w:szCs w:val="1"/>
                <w:color w:val="auto"/>
              </w:rPr>
            </w:pPr>
          </w:p>
        </w:tc>
        <w:tc>
          <w:tcPr>
            <w:tcW w:w="3400" w:type="dxa"/>
            <w:vAlign w:val="bottom"/>
            <w:tcBorders>
              <w:top w:val="single" w:sz="8" w:color="808080"/>
            </w:tcBorders>
            <w:shd w:val="clear" w:color="auto" w:fill="2C2C2C"/>
          </w:tcPr>
          <w:p>
            <w:pPr>
              <w:spacing w:after="0" w:line="20" w:lineRule="exact"/>
              <w:rPr>
                <w:sz w:val="1"/>
                <w:szCs w:val="1"/>
                <w:color w:val="auto"/>
              </w:rPr>
            </w:pPr>
          </w:p>
        </w:tc>
        <w:tc>
          <w:tcPr>
            <w:tcW w:w="1220" w:type="dxa"/>
            <w:vAlign w:val="bottom"/>
            <w:tcBorders>
              <w:top w:val="single" w:sz="8" w:color="808080"/>
            </w:tcBorders>
            <w:shd w:val="clear" w:color="auto" w:fill="2C2C2C"/>
          </w:tcPr>
          <w:p>
            <w:pPr>
              <w:spacing w:after="0" w:line="20" w:lineRule="exact"/>
              <w:rPr>
                <w:sz w:val="1"/>
                <w:szCs w:val="1"/>
                <w:color w:val="auto"/>
              </w:rPr>
            </w:pPr>
          </w:p>
        </w:tc>
        <w:tc>
          <w:tcPr>
            <w:tcW w:w="286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r>
    </w:tbl>
    <w:p>
      <w:pPr>
        <w:spacing w:after="0" w:line="44"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II - Derivative Securities Beneficially Owned</w:t>
      </w:r>
    </w:p>
    <w:p>
      <w:pPr>
        <w:spacing w:after="0" w:line="15"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(e.g., puts, calls, warrants, options, convertible securities)</w:t>
      </w:r>
    </w:p>
    <w:p>
      <w:pPr>
        <w:spacing w:after="0" w:line="120" w:lineRule="exact"/>
        <w:rPr>
          <w:sz w:val="24"/>
          <w:szCs w:val="24"/>
          <w:color w:val="auto"/>
        </w:rPr>
      </w:pPr>
    </w:p>
    <w:tbl>
      <w:tblPr>
        <w:tblLayout w:type="fixed"/>
        <w:tblInd w:w="100" w:type="dxa"/>
        <w:tblCellMar>
          <w:top w:w="0" w:type="dxa"/>
          <w:left w:w="0" w:type="dxa"/>
          <w:bottom w:w="0" w:type="dxa"/>
          <w:right w:w="0" w:type="dxa"/>
        </w:tblCellMar>
      </w:tblPr>
      <w:tr>
        <w:trPr>
          <w:trHeight w:val="172"/>
        </w:trPr>
        <w:tc>
          <w:tcPr>
            <w:tcW w:w="3040" w:type="dxa"/>
            <w:vAlign w:val="bottom"/>
          </w:tcPr>
          <w:p>
            <w:pPr>
              <w:spacing w:after="0"/>
              <w:rPr>
                <w:sz w:val="20"/>
                <w:szCs w:val="20"/>
                <w:color w:val="auto"/>
              </w:rPr>
            </w:pPr>
            <w:r>
              <w:rPr>
                <w:rFonts w:ascii="Arial" w:cs="Arial" w:eastAsia="Arial" w:hAnsi="Arial"/>
                <w:sz w:val="15"/>
                <w:szCs w:val="15"/>
                <w:b w:val="1"/>
                <w:bCs w:val="1"/>
                <w:color w:val="auto"/>
              </w:rPr>
              <w:t>1. Title of Derivative Security (Instr. 4)</w:t>
            </w:r>
          </w:p>
        </w:tc>
        <w:tc>
          <w:tcPr>
            <w:tcW w:w="188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500" w:type="dxa"/>
            <w:vAlign w:val="bottom"/>
            <w:gridSpan w:val="2"/>
          </w:tcPr>
          <w:p>
            <w:pPr>
              <w:ind w:left="60"/>
              <w:spacing w:after="0"/>
              <w:rPr>
                <w:sz w:val="20"/>
                <w:szCs w:val="20"/>
                <w:color w:val="auto"/>
              </w:rPr>
            </w:pPr>
            <w:r>
              <w:rPr>
                <w:rFonts w:ascii="Arial" w:cs="Arial" w:eastAsia="Arial" w:hAnsi="Arial"/>
                <w:sz w:val="15"/>
                <w:szCs w:val="15"/>
                <w:b w:val="1"/>
                <w:bCs w:val="1"/>
                <w:color w:val="auto"/>
              </w:rPr>
              <w:t>3. Title and Amount of Securities</w:t>
            </w: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4.</w:t>
            </w:r>
          </w:p>
        </w:tc>
        <w:tc>
          <w:tcPr>
            <w:tcW w:w="94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360" w:type="dxa"/>
            <w:vAlign w:val="bottom"/>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50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360" w:type="dxa"/>
            <w:vAlign w:val="bottom"/>
          </w:tcPr>
          <w:p>
            <w:pPr>
              <w:ind w:left="80"/>
              <w:spacing w:after="0" w:line="165" w:lineRule="exact"/>
              <w:rPr>
                <w:sz w:val="20"/>
                <w:szCs w:val="20"/>
                <w:color w:val="auto"/>
              </w:rPr>
            </w:pPr>
            <w:r>
              <w:rPr>
                <w:rFonts w:ascii="Arial" w:cs="Arial" w:eastAsia="Arial" w:hAnsi="Arial"/>
                <w:sz w:val="15"/>
                <w:szCs w:val="15"/>
                <w:b w:val="1"/>
                <w:bCs w:val="1"/>
                <w:color w:val="auto"/>
                <w:w w:val="97"/>
              </w:rPr>
              <w:t>Indirect Beneficial</w:t>
            </w: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26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(Instr. 4)</w:t>
            </w:r>
          </w:p>
        </w:tc>
        <w:tc>
          <w:tcPr>
            <w:tcW w:w="124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36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5"/>
        </w:trPr>
        <w:tc>
          <w:tcPr>
            <w:tcW w:w="304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1260" w:type="dxa"/>
            <w:vAlign w:val="bottom"/>
            <w:tcBorders>
              <w:bottom w:val="single" w:sz="8" w:color="2C2C2C"/>
            </w:tcBorders>
          </w:tcPr>
          <w:p>
            <w:pPr>
              <w:spacing w:after="0"/>
              <w:rPr>
                <w:sz w:val="7"/>
                <w:szCs w:val="7"/>
                <w:color w:val="auto"/>
              </w:rPr>
            </w:pPr>
          </w:p>
        </w:tc>
        <w:tc>
          <w:tcPr>
            <w:tcW w:w="1240" w:type="dxa"/>
            <w:vAlign w:val="bottom"/>
            <w:tcBorders>
              <w:bottom w:val="single" w:sz="8" w:color="2C2C2C"/>
            </w:tcBorders>
          </w:tcPr>
          <w:p>
            <w:pPr>
              <w:spacing w:after="0"/>
              <w:rPr>
                <w:sz w:val="7"/>
                <w:szCs w:val="7"/>
                <w:color w:val="auto"/>
              </w:rPr>
            </w:pPr>
          </w:p>
        </w:tc>
        <w:tc>
          <w:tcPr>
            <w:tcW w:w="98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Price of</w:t>
            </w:r>
          </w:p>
        </w:tc>
        <w:tc>
          <w:tcPr>
            <w:tcW w:w="94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36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5)</w:t>
            </w:r>
          </w:p>
        </w:tc>
        <w:tc>
          <w:tcPr>
            <w:tcW w:w="0" w:type="dxa"/>
            <w:vAlign w:val="bottom"/>
          </w:tcPr>
          <w:p>
            <w:pPr>
              <w:spacing w:after="0"/>
              <w:rPr>
                <w:sz w:val="1"/>
                <w:szCs w:val="1"/>
                <w:color w:val="auto"/>
              </w:rPr>
            </w:pPr>
          </w:p>
        </w:tc>
      </w:tr>
      <w:tr>
        <w:trPr>
          <w:trHeight w:val="60"/>
        </w:trPr>
        <w:tc>
          <w:tcPr>
            <w:tcW w:w="3040" w:type="dxa"/>
            <w:vAlign w:val="bottom"/>
          </w:tcPr>
          <w:p>
            <w:pPr>
              <w:spacing w:after="0"/>
              <w:rPr>
                <w:sz w:val="5"/>
                <w:szCs w:val="5"/>
                <w:color w:val="auto"/>
              </w:rPr>
            </w:pPr>
          </w:p>
        </w:tc>
        <w:tc>
          <w:tcPr>
            <w:tcW w:w="980" w:type="dxa"/>
            <w:vAlign w:val="bottom"/>
          </w:tcPr>
          <w:p>
            <w:pPr>
              <w:spacing w:after="0"/>
              <w:rPr>
                <w:sz w:val="5"/>
                <w:szCs w:val="5"/>
                <w:color w:val="auto"/>
              </w:rPr>
            </w:pPr>
          </w:p>
        </w:tc>
        <w:tc>
          <w:tcPr>
            <w:tcW w:w="900" w:type="dxa"/>
            <w:vAlign w:val="bottom"/>
          </w:tcPr>
          <w:p>
            <w:pPr>
              <w:spacing w:after="0"/>
              <w:rPr>
                <w:sz w:val="5"/>
                <w:szCs w:val="5"/>
                <w:color w:val="auto"/>
              </w:rPr>
            </w:pPr>
          </w:p>
        </w:tc>
        <w:tc>
          <w:tcPr>
            <w:tcW w:w="1260" w:type="dxa"/>
            <w:vAlign w:val="bottom"/>
          </w:tcPr>
          <w:p>
            <w:pPr>
              <w:spacing w:after="0"/>
              <w:rPr>
                <w:sz w:val="5"/>
                <w:szCs w:val="5"/>
                <w:color w:val="auto"/>
              </w:rPr>
            </w:pPr>
          </w:p>
        </w:tc>
        <w:tc>
          <w:tcPr>
            <w:tcW w:w="1240" w:type="dxa"/>
            <w:vAlign w:val="bottom"/>
            <w:vMerge w:val="restart"/>
          </w:tcPr>
          <w:p>
            <w:pPr>
              <w:ind w:left="600"/>
              <w:spacing w:after="0"/>
              <w:rPr>
                <w:sz w:val="20"/>
                <w:szCs w:val="20"/>
                <w:color w:val="auto"/>
              </w:rPr>
            </w:pPr>
            <w:r>
              <w:rPr>
                <w:rFonts w:ascii="Arial" w:cs="Arial" w:eastAsia="Arial" w:hAnsi="Arial"/>
                <w:sz w:val="15"/>
                <w:szCs w:val="15"/>
                <w:b w:val="1"/>
                <w:bCs w:val="1"/>
                <w:color w:val="auto"/>
              </w:rPr>
              <w:t>Amount</w:t>
            </w:r>
          </w:p>
        </w:tc>
        <w:tc>
          <w:tcPr>
            <w:tcW w:w="980" w:type="dxa"/>
            <w:vAlign w:val="bottom"/>
            <w:vMerge w:val="continue"/>
          </w:tcPr>
          <w:p>
            <w:pPr>
              <w:spacing w:after="0"/>
              <w:rPr>
                <w:sz w:val="5"/>
                <w:szCs w:val="5"/>
                <w:color w:val="auto"/>
              </w:rPr>
            </w:pPr>
          </w:p>
        </w:tc>
        <w:tc>
          <w:tcPr>
            <w:tcW w:w="940" w:type="dxa"/>
            <w:vAlign w:val="bottom"/>
            <w:vMerge w:val="continue"/>
          </w:tcPr>
          <w:p>
            <w:pPr>
              <w:spacing w:after="0"/>
              <w:rPr>
                <w:sz w:val="5"/>
                <w:szCs w:val="5"/>
                <w:color w:val="auto"/>
              </w:rPr>
            </w:pPr>
          </w:p>
        </w:tc>
        <w:tc>
          <w:tcPr>
            <w:tcW w:w="13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50"/>
        </w:trPr>
        <w:tc>
          <w:tcPr>
            <w:tcW w:w="30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240" w:type="dxa"/>
            <w:vAlign w:val="bottom"/>
            <w:vMerge w:val="continue"/>
          </w:tcPr>
          <w:p>
            <w:pPr>
              <w:spacing w:after="0"/>
              <w:rPr>
                <w:sz w:val="13"/>
                <w:szCs w:val="13"/>
                <w:color w:val="auto"/>
              </w:rPr>
            </w:pPr>
          </w:p>
        </w:tc>
        <w:tc>
          <w:tcPr>
            <w:tcW w:w="980" w:type="dxa"/>
            <w:vAlign w:val="bottom"/>
          </w:tcPr>
          <w:p>
            <w:pPr>
              <w:ind w:left="80"/>
              <w:spacing w:after="0" w:line="150" w:lineRule="exact"/>
              <w:rPr>
                <w:sz w:val="20"/>
                <w:szCs w:val="20"/>
                <w:color w:val="auto"/>
              </w:rPr>
            </w:pPr>
            <w:r>
              <w:rPr>
                <w:rFonts w:ascii="Arial" w:cs="Arial" w:eastAsia="Arial" w:hAnsi="Arial"/>
                <w:sz w:val="15"/>
                <w:szCs w:val="15"/>
                <w:b w:val="1"/>
                <w:bCs w:val="1"/>
                <w:color w:val="auto"/>
              </w:rPr>
              <w:t>Derivative</w:t>
            </w:r>
          </w:p>
        </w:tc>
        <w:tc>
          <w:tcPr>
            <w:tcW w:w="940" w:type="dxa"/>
            <w:vAlign w:val="bottom"/>
          </w:tcPr>
          <w:p>
            <w:pPr>
              <w:ind w:left="80"/>
              <w:spacing w:after="0" w:line="150" w:lineRule="exact"/>
              <w:rPr>
                <w:sz w:val="20"/>
                <w:szCs w:val="20"/>
                <w:color w:val="auto"/>
              </w:rPr>
            </w:pPr>
            <w:r>
              <w:rPr>
                <w:rFonts w:ascii="Arial" w:cs="Arial" w:eastAsia="Arial" w:hAnsi="Arial"/>
                <w:sz w:val="15"/>
                <w:szCs w:val="15"/>
                <w:b w:val="1"/>
                <w:bCs w:val="1"/>
                <w:color w:val="auto"/>
              </w:rPr>
              <w:t>or Indirect</w:t>
            </w:r>
          </w:p>
        </w:tc>
        <w:tc>
          <w:tcPr>
            <w:tcW w:w="13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40" w:type="dxa"/>
            <w:vAlign w:val="bottom"/>
          </w:tcPr>
          <w:p>
            <w:pPr>
              <w:ind w:left="600"/>
              <w:spacing w:after="0" w:line="165" w:lineRule="exact"/>
              <w:rPr>
                <w:sz w:val="20"/>
                <w:szCs w:val="20"/>
                <w:color w:val="auto"/>
              </w:rPr>
            </w:pPr>
            <w:r>
              <w:rPr>
                <w:rFonts w:ascii="Arial" w:cs="Arial" w:eastAsia="Arial" w:hAnsi="Arial"/>
                <w:sz w:val="15"/>
                <w:szCs w:val="15"/>
                <w:b w:val="1"/>
                <w:bCs w:val="1"/>
                <w:color w:val="auto"/>
              </w:rPr>
              <w:t>or</w:t>
            </w: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40" w:type="dxa"/>
            <w:vAlign w:val="bottom"/>
          </w:tcPr>
          <w:p>
            <w:pPr>
              <w:ind w:left="600"/>
              <w:spacing w:after="0" w:line="165" w:lineRule="exact"/>
              <w:rPr>
                <w:sz w:val="20"/>
                <w:szCs w:val="20"/>
                <w:color w:val="auto"/>
              </w:rPr>
            </w:pPr>
            <w:r>
              <w:rPr>
                <w:rFonts w:ascii="Arial" w:cs="Arial" w:eastAsia="Arial" w:hAnsi="Arial"/>
                <w:sz w:val="15"/>
                <w:szCs w:val="15"/>
                <w:b w:val="1"/>
                <w:bCs w:val="1"/>
                <w:color w:val="auto"/>
              </w:rPr>
              <w:t>Number</w:t>
            </w:r>
          </w:p>
        </w:tc>
        <w:tc>
          <w:tcPr>
            <w:tcW w:w="9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9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Expiration</w:t>
            </w:r>
          </w:p>
        </w:tc>
        <w:tc>
          <w:tcPr>
            <w:tcW w:w="1260" w:type="dxa"/>
            <w:vAlign w:val="bottom"/>
          </w:tcPr>
          <w:p>
            <w:pPr>
              <w:spacing w:after="0"/>
              <w:rPr>
                <w:sz w:val="14"/>
                <w:szCs w:val="14"/>
                <w:color w:val="auto"/>
              </w:rPr>
            </w:pPr>
          </w:p>
        </w:tc>
        <w:tc>
          <w:tcPr>
            <w:tcW w:w="1240" w:type="dxa"/>
            <w:vAlign w:val="bottom"/>
          </w:tcPr>
          <w:p>
            <w:pPr>
              <w:ind w:left="600"/>
              <w:spacing w:after="0" w:line="165" w:lineRule="exact"/>
              <w:rPr>
                <w:sz w:val="20"/>
                <w:szCs w:val="20"/>
                <w:color w:val="auto"/>
              </w:rPr>
            </w:pPr>
            <w:r>
              <w:rPr>
                <w:rFonts w:ascii="Arial" w:cs="Arial" w:eastAsia="Arial" w:hAnsi="Arial"/>
                <w:sz w:val="15"/>
                <w:szCs w:val="15"/>
                <w:b w:val="1"/>
                <w:bCs w:val="1"/>
                <w:color w:val="auto"/>
              </w:rPr>
              <w:t>of</w:t>
            </w:r>
          </w:p>
        </w:tc>
        <w:tc>
          <w:tcPr>
            <w:tcW w:w="9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3040" w:type="dxa"/>
            <w:vAlign w:val="bottom"/>
          </w:tcPr>
          <w:p>
            <w:pPr>
              <w:spacing w:after="0"/>
              <w:rPr>
                <w:sz w:val="17"/>
                <w:szCs w:val="17"/>
                <w:color w:val="auto"/>
              </w:rPr>
            </w:pP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90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260" w:type="dxa"/>
            <w:vAlign w:val="bottom"/>
          </w:tcPr>
          <w:p>
            <w:pPr>
              <w:ind w:left="60"/>
              <w:spacing w:after="0"/>
              <w:rPr>
                <w:sz w:val="20"/>
                <w:szCs w:val="20"/>
                <w:color w:val="auto"/>
              </w:rPr>
            </w:pPr>
            <w:r>
              <w:rPr>
                <w:rFonts w:ascii="Arial" w:cs="Arial" w:eastAsia="Arial" w:hAnsi="Arial"/>
                <w:sz w:val="15"/>
                <w:szCs w:val="15"/>
                <w:b w:val="1"/>
                <w:bCs w:val="1"/>
                <w:color w:val="auto"/>
              </w:rPr>
              <w:t>Title</w:t>
            </w:r>
          </w:p>
        </w:tc>
        <w:tc>
          <w:tcPr>
            <w:tcW w:w="1240" w:type="dxa"/>
            <w:vAlign w:val="bottom"/>
          </w:tcPr>
          <w:p>
            <w:pPr>
              <w:ind w:left="600"/>
              <w:spacing w:after="0"/>
              <w:rPr>
                <w:sz w:val="20"/>
                <w:szCs w:val="20"/>
                <w:color w:val="auto"/>
              </w:rPr>
            </w:pPr>
            <w:r>
              <w:rPr>
                <w:rFonts w:ascii="Arial" w:cs="Arial" w:eastAsia="Arial" w:hAnsi="Arial"/>
                <w:sz w:val="15"/>
                <w:szCs w:val="15"/>
                <w:b w:val="1"/>
                <w:bCs w:val="1"/>
                <w:color w:val="auto"/>
              </w:rPr>
              <w:t>Shares</w:t>
            </w:r>
          </w:p>
        </w:tc>
        <w:tc>
          <w:tcPr>
            <w:tcW w:w="9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94"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Explanation of Responses:</w:t>
      </w:r>
    </w:p>
    <w:p>
      <w:pPr>
        <w:spacing w:after="0" w:line="51" w:lineRule="exact"/>
        <w:rPr>
          <w:sz w:val="24"/>
          <w:szCs w:val="24"/>
          <w:color w:val="auto"/>
        </w:rPr>
      </w:pPr>
    </w:p>
    <w:p>
      <w:pPr>
        <w:ind w:left="40"/>
        <w:spacing w:after="0"/>
        <w:rPr>
          <w:sz w:val="20"/>
          <w:szCs w:val="20"/>
          <w:color w:val="auto"/>
        </w:rPr>
      </w:pPr>
      <w:r>
        <w:rPr>
          <w:rFonts w:ascii="Arial" w:cs="Arial" w:eastAsia="Arial" w:hAnsi="Arial"/>
          <w:sz w:val="20"/>
          <w:szCs w:val="20"/>
          <w:b w:val="1"/>
          <w:bCs w:val="1"/>
          <w:color w:val="auto"/>
        </w:rPr>
        <w:t>Remarks:</w:t>
      </w:r>
    </w:p>
    <w:p>
      <w:pPr>
        <w:spacing w:after="0" w:line="5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5"/>
          <w:szCs w:val="15"/>
          <w:color w:val="008000"/>
        </w:rPr>
        <w:t>Exhibit 24 Power of Attorney.</w:t>
      </w:r>
    </w:p>
    <w:p>
      <w:pPr>
        <w:spacing w:after="0" w:line="53"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No securities are beneficially owned.</w:t>
      </w:r>
    </w:p>
    <w:p>
      <w:pPr>
        <w:spacing w:after="0" w:line="62" w:lineRule="exact"/>
        <w:rPr>
          <w:sz w:val="24"/>
          <w:szCs w:val="24"/>
          <w:color w:val="auto"/>
        </w:rPr>
      </w:pPr>
    </w:p>
    <w:tbl>
      <w:tblPr>
        <w:tblLayout w:type="fixed"/>
        <w:tblInd w:w="40" w:type="dxa"/>
        <w:tblCellMar>
          <w:top w:w="0" w:type="dxa"/>
          <w:left w:w="0" w:type="dxa"/>
          <w:bottom w:w="0" w:type="dxa"/>
          <w:right w:w="0" w:type="dxa"/>
        </w:tblCellMar>
      </w:tblPr>
      <w:tr>
        <w:trPr>
          <w:trHeight w:val="230"/>
        </w:trPr>
        <w:tc>
          <w:tcPr>
            <w:tcW w:w="6540" w:type="dxa"/>
            <w:vAlign w:val="bottom"/>
          </w:tcPr>
          <w:p>
            <w:pPr>
              <w:spacing w:after="0"/>
              <w:rPr>
                <w:sz w:val="19"/>
                <w:szCs w:val="19"/>
                <w:color w:val="auto"/>
              </w:rPr>
            </w:pPr>
          </w:p>
        </w:tc>
        <w:tc>
          <w:tcPr>
            <w:tcW w:w="18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0"/>
                <w:szCs w:val="20"/>
                <w:color w:val="0000FF"/>
                <w:w w:val="94"/>
              </w:rPr>
              <w:t>/s/ Yao Wang, Power of</w:t>
            </w:r>
          </w:p>
        </w:tc>
        <w:tc>
          <w:tcPr>
            <w:tcW w:w="340" w:type="dxa"/>
            <w:vAlign w:val="bottom"/>
            <w:gridSpan w:val="2"/>
          </w:tcPr>
          <w:p>
            <w:pPr>
              <w:spacing w:after="0"/>
              <w:rPr>
                <w:sz w:val="19"/>
                <w:szCs w:val="19"/>
                <w:color w:val="auto"/>
              </w:rPr>
            </w:pPr>
          </w:p>
        </w:tc>
        <w:tc>
          <w:tcPr>
            <w:tcW w:w="900" w:type="dxa"/>
            <w:vAlign w:val="bottom"/>
            <w:vMerge w:val="restart"/>
          </w:tcPr>
          <w:p>
            <w:pPr>
              <w:spacing w:after="0"/>
              <w:rPr>
                <w:sz w:val="20"/>
                <w:szCs w:val="20"/>
                <w:color w:val="auto"/>
              </w:rPr>
            </w:pPr>
            <w:r>
              <w:rPr>
                <w:rFonts w:ascii="Times New Roman" w:cs="Times New Roman" w:eastAsia="Times New Roman" w:hAnsi="Times New Roman"/>
                <w:sz w:val="20"/>
                <w:szCs w:val="20"/>
                <w:color w:val="0000FF"/>
                <w:w w:val="96"/>
              </w:rPr>
              <w:t>05/22/2026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5"/>
        </w:trPr>
        <w:tc>
          <w:tcPr>
            <w:tcW w:w="6540" w:type="dxa"/>
            <w:vAlign w:val="bottom"/>
          </w:tcPr>
          <w:p>
            <w:pPr>
              <w:spacing w:after="0"/>
              <w:rPr>
                <w:sz w:val="8"/>
                <w:szCs w:val="8"/>
                <w:color w:val="auto"/>
              </w:rPr>
            </w:pPr>
          </w:p>
        </w:tc>
        <w:tc>
          <w:tcPr>
            <w:tcW w:w="2040" w:type="dxa"/>
            <w:vAlign w:val="bottom"/>
            <w:gridSpan w:val="2"/>
            <w:vMerge w:val="restart"/>
          </w:tcPr>
          <w:p>
            <w:pPr>
              <w:spacing w:after="0" w:line="220" w:lineRule="exact"/>
              <w:rPr>
                <w:sz w:val="20"/>
                <w:szCs w:val="20"/>
                <w:color w:val="auto"/>
              </w:rPr>
            </w:pPr>
            <w:r>
              <w:rPr>
                <w:rFonts w:ascii="Times New Roman" w:cs="Times New Roman" w:eastAsia="Times New Roman" w:hAnsi="Times New Roman"/>
                <w:sz w:val="20"/>
                <w:szCs w:val="20"/>
                <w:color w:val="0000FF"/>
                <w:w w:val="95"/>
              </w:rPr>
              <w:t>Attorney for: Xu Wei XW</w:t>
            </w:r>
          </w:p>
        </w:tc>
        <w:tc>
          <w:tcPr>
            <w:tcW w:w="140" w:type="dxa"/>
            <w:vAlign w:val="bottom"/>
            <w:vMerge w:val="restart"/>
          </w:tcPr>
          <w:p>
            <w:pPr>
              <w:spacing w:after="0"/>
              <w:rPr>
                <w:sz w:val="8"/>
                <w:szCs w:val="8"/>
                <w:color w:val="auto"/>
              </w:rPr>
            </w:pPr>
          </w:p>
        </w:tc>
        <w:tc>
          <w:tcPr>
            <w:tcW w:w="900" w:type="dxa"/>
            <w:vAlign w:val="bottom"/>
            <w:tcBorders>
              <w:bottom w:val="single" w:sz="8" w:color="auto"/>
            </w:tcBorders>
            <w:vMerge w:val="continue"/>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105"/>
        </w:trPr>
        <w:tc>
          <w:tcPr>
            <w:tcW w:w="6540" w:type="dxa"/>
            <w:vAlign w:val="bottom"/>
          </w:tcPr>
          <w:p>
            <w:pPr>
              <w:spacing w:after="0"/>
              <w:rPr>
                <w:sz w:val="8"/>
                <w:szCs w:val="8"/>
                <w:color w:val="auto"/>
              </w:rPr>
            </w:pPr>
          </w:p>
        </w:tc>
        <w:tc>
          <w:tcPr>
            <w:tcW w:w="2040" w:type="dxa"/>
            <w:vAlign w:val="bottom"/>
            <w:tcBorders>
              <w:bottom w:val="single" w:sz="8" w:color="auto"/>
            </w:tcBorders>
            <w:gridSpan w:val="2"/>
            <w:vMerge w:val="continue"/>
          </w:tcPr>
          <w:p>
            <w:pPr>
              <w:spacing w:after="0"/>
              <w:rPr>
                <w:sz w:val="8"/>
                <w:szCs w:val="8"/>
                <w:color w:val="auto"/>
              </w:rPr>
            </w:pPr>
          </w:p>
        </w:tc>
        <w:tc>
          <w:tcPr>
            <w:tcW w:w="140" w:type="dxa"/>
            <w:vAlign w:val="bottom"/>
            <w:vMerge w:val="continue"/>
          </w:tcPr>
          <w:p>
            <w:pPr>
              <w:spacing w:after="0"/>
              <w:rPr>
                <w:sz w:val="8"/>
                <w:szCs w:val="8"/>
                <w:color w:val="auto"/>
              </w:rPr>
            </w:pPr>
          </w:p>
        </w:tc>
        <w:tc>
          <w:tcPr>
            <w:tcW w:w="900" w:type="dxa"/>
            <w:vAlign w:val="bottom"/>
          </w:tcPr>
          <w:p>
            <w:pPr>
              <w:spacing w:after="0"/>
              <w:rPr>
                <w:sz w:val="8"/>
                <w:szCs w:val="8"/>
                <w:color w:val="auto"/>
              </w:rPr>
            </w:pPr>
          </w:p>
        </w:tc>
        <w:tc>
          <w:tcPr>
            <w:tcW w:w="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35"/>
        </w:trPr>
        <w:tc>
          <w:tcPr>
            <w:tcW w:w="6540" w:type="dxa"/>
            <w:vAlign w:val="bottom"/>
          </w:tcPr>
          <w:p>
            <w:pPr>
              <w:spacing w:after="0"/>
              <w:rPr>
                <w:sz w:val="20"/>
                <w:szCs w:val="20"/>
                <w:color w:val="auto"/>
              </w:rPr>
            </w:pPr>
          </w:p>
        </w:tc>
        <w:tc>
          <w:tcPr>
            <w:tcW w:w="2180" w:type="dxa"/>
            <w:vAlign w:val="bottom"/>
            <w:gridSpan w:val="3"/>
          </w:tcPr>
          <w:p>
            <w:pPr>
              <w:spacing w:after="0"/>
              <w:rPr>
                <w:sz w:val="20"/>
                <w:szCs w:val="20"/>
                <w:color w:val="auto"/>
              </w:rPr>
            </w:pPr>
            <w:r>
              <w:rPr>
                <w:rFonts w:ascii="Arial" w:cs="Arial" w:eastAsia="Arial" w:hAnsi="Arial"/>
                <w:sz w:val="15"/>
                <w:szCs w:val="15"/>
                <w:color w:val="auto"/>
              </w:rPr>
              <w:t>** Signature of Reporting</w:t>
            </w:r>
          </w:p>
        </w:tc>
        <w:tc>
          <w:tcPr>
            <w:tcW w:w="920" w:type="dxa"/>
            <w:vAlign w:val="bottom"/>
            <w:gridSpan w:val="2"/>
            <w:vMerge w:val="restart"/>
          </w:tcPr>
          <w:p>
            <w:pPr>
              <w:spacing w:after="0"/>
              <w:rPr>
                <w:sz w:val="20"/>
                <w:szCs w:val="20"/>
                <w:color w:val="auto"/>
              </w:rPr>
            </w:pPr>
            <w:r>
              <w:rPr>
                <w:rFonts w:ascii="Arial" w:cs="Arial" w:eastAsia="Arial" w:hAnsi="Arial"/>
                <w:sz w:val="15"/>
                <w:szCs w:val="15"/>
                <w:color w:val="auto"/>
              </w:rPr>
              <w:t>Date</w:t>
            </w:r>
          </w:p>
        </w:tc>
        <w:tc>
          <w:tcPr>
            <w:tcW w:w="0" w:type="dxa"/>
            <w:vAlign w:val="bottom"/>
          </w:tcPr>
          <w:p>
            <w:pPr>
              <w:spacing w:after="0"/>
              <w:rPr>
                <w:sz w:val="1"/>
                <w:szCs w:val="1"/>
                <w:color w:val="auto"/>
              </w:rPr>
            </w:pPr>
          </w:p>
        </w:tc>
      </w:tr>
      <w:tr>
        <w:trPr>
          <w:trHeight w:val="108"/>
        </w:trPr>
        <w:tc>
          <w:tcPr>
            <w:tcW w:w="6540" w:type="dxa"/>
            <w:vAlign w:val="bottom"/>
          </w:tcPr>
          <w:p>
            <w:pPr>
              <w:spacing w:after="0"/>
              <w:rPr>
                <w:sz w:val="9"/>
                <w:szCs w:val="9"/>
                <w:color w:val="auto"/>
              </w:rPr>
            </w:pPr>
          </w:p>
        </w:tc>
        <w:tc>
          <w:tcPr>
            <w:tcW w:w="2180" w:type="dxa"/>
            <w:vAlign w:val="bottom"/>
            <w:gridSpan w:val="3"/>
            <w:vMerge w:val="restart"/>
          </w:tcPr>
          <w:p>
            <w:pPr>
              <w:spacing w:after="0"/>
              <w:rPr>
                <w:sz w:val="20"/>
                <w:szCs w:val="20"/>
                <w:color w:val="auto"/>
              </w:rPr>
            </w:pPr>
            <w:r>
              <w:rPr>
                <w:rFonts w:ascii="Arial" w:cs="Arial" w:eastAsia="Arial" w:hAnsi="Arial"/>
                <w:sz w:val="15"/>
                <w:szCs w:val="15"/>
                <w:color w:val="auto"/>
              </w:rPr>
              <w:t>Person</w:t>
            </w:r>
          </w:p>
        </w:tc>
        <w:tc>
          <w:tcPr>
            <w:tcW w:w="92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3"/>
            <w:vMerge w:val="continue"/>
          </w:tcPr>
          <w:p>
            <w:pPr>
              <w:spacing w:after="0"/>
              <w:rPr>
                <w:sz w:val="7"/>
                <w:szCs w:val="7"/>
                <w:color w:val="auto"/>
              </w:rPr>
            </w:pPr>
          </w:p>
        </w:tc>
        <w:tc>
          <w:tcPr>
            <w:tcW w:w="90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9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9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7" w:lineRule="exact"/>
        <w:rPr>
          <w:sz w:val="24"/>
          <w:szCs w:val="24"/>
          <w:color w:val="auto"/>
        </w:rPr>
      </w:pPr>
    </w:p>
    <w:p>
      <w:pPr>
        <w:jc w:val="both"/>
        <w:ind w:left="40" w:right="2240" w:firstLine="5"/>
        <w:spacing w:after="0" w:line="335" w:lineRule="auto"/>
        <w:tabs>
          <w:tab w:leader="none" w:pos="199" w:val="left"/>
        </w:tabs>
        <w:numPr>
          <w:ilvl w:val="0"/>
          <w:numId w:val="3"/>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spacing w:after="0" w:line="1" w:lineRule="exact"/>
        <w:rPr>
          <w:sz w:val="24"/>
          <w:szCs w:val="24"/>
          <w:color w:val="auto"/>
        </w:rPr>
      </w:pPr>
    </w:p>
    <w:p>
      <w:pPr>
        <w:ind w:left="40" w:right="80"/>
        <w:spacing w:after="0" w:line="276"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940"/>
          </w:cols>
          <w:pgMar w:left="480" w:top="230" w:right="479" w:bottom="1440" w:gutter="0" w:footer="0" w:header="0"/>
          <w:type w:val="continuous"/>
        </w:sectPr>
      </w:pPr>
    </w:p>
    <w:bookmarkStart w:id="1" w:name="page2"/>
    <w:bookmarkEnd w:id="1"/>
    <w:p>
      <w:pPr>
        <w:spacing w:after="0" w:line="11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0"/>
          <w:szCs w:val="20"/>
          <w:b w:val="1"/>
          <w:bCs w:val="1"/>
          <w:color w:val="auto"/>
        </w:rPr>
        <w:t>Exhibit 24</w:t>
      </w: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POWER OF ATTORNEY</w:t>
      </w:r>
    </w:p>
    <w:p>
      <w:pPr>
        <w:spacing w:after="0" w:line="200" w:lineRule="exact"/>
        <w:rPr>
          <w:sz w:val="20"/>
          <w:szCs w:val="20"/>
          <w:color w:val="auto"/>
        </w:rPr>
      </w:pPr>
    </w:p>
    <w:p>
      <w:pPr>
        <w:spacing w:after="0" w:line="294"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20"/>
          <w:szCs w:val="20"/>
          <w:color w:val="auto"/>
        </w:rPr>
        <w:t>Know all by these presents that the undersigned, does hereby make, constitute and appoint each of Yao Wang, Binbing Guo and Haoxue Feng, or any one of them, as a true and lawful attorney-in-fact of the undersigned with full powers of substitution and revocation, for and in the name, place and stead of the undersigned (in the undersigned’s individual capacity), to execute and deliver such forms that the undersigned may be required to file with the U.S. Securities and Exchange Commission as a result of the undersigned’s ownership of or transactions in securities of Phoenix New Media Limited (the “Company”) (i) pursuant to Section 16(a) of the Securities Exchange Act of 1934, as amended, including without limitation, statements on Form 3, Form 4, Form 5 (including any amendments thereto), and</w:t>
      </w:r>
    </w:p>
    <w:p>
      <w:pPr>
        <w:ind w:right="40"/>
        <w:spacing w:after="0" w:line="252" w:lineRule="auto"/>
        <w:tabs>
          <w:tab w:leader="none" w:pos="294"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pursuant to Rule 144 under the Securities Act of 1933, as amended, including without limitation notices on Form 144 (including any amendments thereto). The Power of Attorney shall remain in full force and effect until the undersigned is no longer required to file Forms 3, 4, 5 or 144 with regard to their ownership of or transactions in securities of the Company, unless earlier revoked in writing. The undersigned acknowledges that Yao Wang, Binbing Guo and Haoxue Feng, are not assuming any of the undersigned’s responsibilities to comply with Section 16 of the Securities Exchange Act of 1934, as amended, or Rule 144 under the Securities Act of 1933, as amended.</w:t>
      </w: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tbl>
      <w:tblPr>
        <w:tblLayout w:type="fixed"/>
        <w:tblInd w:w="6140" w:type="dxa"/>
        <w:tblCellMar>
          <w:top w:w="0" w:type="dxa"/>
          <w:left w:w="0" w:type="dxa"/>
          <w:bottom w:w="0" w:type="dxa"/>
          <w:right w:w="0" w:type="dxa"/>
        </w:tblCellMar>
      </w:tblPr>
      <w:tr>
        <w:trPr>
          <w:trHeight w:val="260"/>
        </w:trPr>
        <w:tc>
          <w:tcPr>
            <w:tcW w:w="760" w:type="dxa"/>
            <w:vAlign w:val="bottom"/>
          </w:tcPr>
          <w:p>
            <w:pPr>
              <w:spacing w:after="0"/>
              <w:rPr>
                <w:sz w:val="20"/>
                <w:szCs w:val="20"/>
                <w:color w:val="auto"/>
              </w:rPr>
            </w:pPr>
            <w:r>
              <w:rPr>
                <w:rFonts w:ascii="Times New Roman" w:cs="Times New Roman" w:eastAsia="Times New Roman" w:hAnsi="Times New Roman"/>
                <w:sz w:val="20"/>
                <w:szCs w:val="20"/>
                <w:color w:val="auto"/>
              </w:rPr>
              <w:t>By:</w:t>
            </w:r>
          </w:p>
        </w:tc>
        <w:tc>
          <w:tcPr>
            <w:tcW w:w="4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0"/>
                <w:szCs w:val="20"/>
                <w:color w:val="auto"/>
              </w:rPr>
              <w:t>/s/ Xu Wei</w:t>
            </w:r>
          </w:p>
        </w:tc>
      </w:tr>
      <w:tr>
        <w:trPr>
          <w:trHeight w:val="255"/>
        </w:trPr>
        <w:tc>
          <w:tcPr>
            <w:tcW w:w="760" w:type="dxa"/>
            <w:vAlign w:val="bottom"/>
          </w:tcPr>
          <w:p>
            <w:pPr>
              <w:spacing w:after="0"/>
              <w:rPr>
                <w:sz w:val="20"/>
                <w:szCs w:val="20"/>
                <w:color w:val="auto"/>
              </w:rPr>
            </w:pPr>
            <w:r>
              <w:rPr>
                <w:rFonts w:ascii="Times New Roman" w:cs="Times New Roman" w:eastAsia="Times New Roman" w:hAnsi="Times New Roman"/>
                <w:sz w:val="20"/>
                <w:szCs w:val="20"/>
                <w:color w:val="auto"/>
              </w:rPr>
              <w:t>Name:</w:t>
            </w:r>
          </w:p>
        </w:tc>
        <w:tc>
          <w:tcPr>
            <w:tcW w:w="4040" w:type="dxa"/>
            <w:vAlign w:val="bottom"/>
          </w:tcPr>
          <w:p>
            <w:pPr>
              <w:spacing w:after="0"/>
              <w:rPr>
                <w:sz w:val="20"/>
                <w:szCs w:val="20"/>
                <w:color w:val="auto"/>
              </w:rPr>
            </w:pPr>
            <w:r>
              <w:rPr>
                <w:rFonts w:ascii="Times New Roman" w:cs="Times New Roman" w:eastAsia="Times New Roman" w:hAnsi="Times New Roman"/>
                <w:sz w:val="20"/>
                <w:szCs w:val="20"/>
                <w:color w:val="auto"/>
              </w:rPr>
              <w:t>Xu Wei</w:t>
            </w:r>
          </w:p>
        </w:tc>
      </w:tr>
    </w:tbl>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Date: May 20,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1454785</wp:posOffset>
            </wp:positionV>
            <wp:extent cx="6972300" cy="4445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extLst>
                    </a:blip>
                    <a:srcRect/>
                    <a:stretch>
                      <a:fillRect/>
                    </a:stretch>
                  </pic:blipFill>
                  <pic:spPr bwMode="auto">
                    <a:xfrm>
                      <a:off x="0" y="0"/>
                      <a:ext cx="6972300" cy="44450"/>
                    </a:xfrm>
                    <a:prstGeom prst="rect">
                      <a:avLst/>
                    </a:prstGeom>
                    <a:noFill/>
                  </pic:spPr>
                </pic:pic>
              </a:graphicData>
            </a:graphic>
          </wp:anchor>
        </w:drawing>
      </w:r>
    </w:p>
    <w:sectPr>
      <w:pgSz w:w="11900" w:h="16838" w:orient="portrait"/>
      <w:cols w:equalWidth="0" w:num="1">
        <w:col w:w="10940"/>
      </w:cols>
      <w:pgMar w:left="480" w:top="1440" w:right="4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4"/>
    </w:lvl>
  </w:abstractNum>
  <w:abstractNum w:abstractNumId="1">
    <w:nsid w:val="19495CFF"/>
    <w:multiLevelType w:val="hybridMultilevel"/>
    <w:lvl w:ilvl="0">
      <w:lvlJc w:val="left"/>
      <w:lvlText w:val="%1."/>
      <w:numFmt w:val="decimal"/>
      <w:start w:val="5"/>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1)"/>
      <w:numFmt w:val="lowerRoman"/>
      <w:start w:val="2"/>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2" Type="http://schemas.openxmlformats.org/officeDocument/2006/relationships/image" Target="media/image3.png"/><Relationship Id="rId10" Type="http://schemas.openxmlformats.org/officeDocument/2006/relationships/hyperlink" Target="http://www.sec.gov/cgi-bin/browse-edgar?action=getcompany&amp;CIK=0002136453" TargetMode="External"/><Relationship Id="rId11" Type="http://schemas.openxmlformats.org/officeDocument/2006/relationships/hyperlink" Target="http://www.sec.gov/cgi-bin/browse-edgar?action=getcompany&amp;CIK=000150964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2026-05-22T05:19:22Z</dcterms:created>
  <dcterms:modified xsi:type="dcterms:W3CDTF">2026-05-22T05:19:22Z</dcterms:modified>
</cp:coreProperties>
</file>